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06DE0" w:rsidRDefault="00A06DE0" w:rsidP="00A06DE0">
      <w:pPr>
        <w:rPr>
          <w:rFonts w:ascii="Times New Roman" w:hAnsi="Times New Roman"/>
          <w:b/>
          <w:bCs/>
          <w:sz w:val="28"/>
          <w:szCs w:val="28"/>
          <w:u w:val="single"/>
        </w:rPr>
      </w:pPr>
      <w:r>
        <w:rPr>
          <w:rFonts w:ascii="Times New Roman" w:hAnsi="Times New Roman"/>
          <w:b/>
          <w:bCs/>
          <w:sz w:val="28"/>
          <w:szCs w:val="28"/>
          <w:u w:val="single"/>
        </w:rPr>
        <w:t>Whistleblower Policy: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>NARF Whistle-Blower Protection Policy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General. </w:t>
      </w:r>
      <w:r>
        <w:rPr>
          <w:rFonts w:ascii="TimesNewRomanPSMT" w:hAnsi="TimesNewRomanPSMT"/>
          <w:sz w:val="24"/>
          <w:szCs w:val="24"/>
        </w:rPr>
        <w:t>The Native American Rights Fund (NARF) is committed to maintaining a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workplace where directors, officers and employees are free to raise good faith concerns regarding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NARF’s business practices, specifically: 1) reporting suspected violations of law, including but not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limited to federal laws and regulations: 2) providing truthful information in connection with an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inquiry or investigation by a court, agency, law enforcement, other governmental body, or NARF’s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internal auditors; and 3) identifying potential violations of NARF policy, specifically the policies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contained in the NARF Policies and Procedures Manual.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Reporting Responsibility. </w:t>
      </w:r>
      <w:r>
        <w:rPr>
          <w:rFonts w:ascii="TimesNewRomanPSMT" w:hAnsi="TimesNewRomanPSMT"/>
          <w:sz w:val="24"/>
          <w:szCs w:val="24"/>
        </w:rPr>
        <w:t>It is the responsibility of all directors, officers and employees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to comply with and report violations or suspected violations in accordance with this Whistleblower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Policy.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Reporting Process. </w:t>
      </w:r>
      <w:r>
        <w:rPr>
          <w:rFonts w:ascii="TimesNewRomanPSMT" w:hAnsi="TimesNewRomanPSMT"/>
          <w:sz w:val="24"/>
          <w:szCs w:val="24"/>
        </w:rPr>
        <w:t>NARF has an open door policy that encourages employees to share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their questions, concerns, suggestions or complaints with someone who can address them properly.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In most cases, an employee’s supervisor is in the best position to address an area of concern.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However, if an employee is not comfortable speaking with his/her immediate supervisor or they are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not satisfied with their supervisor’s response, they are encouraged to speak with any Corporate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Officer of their choosing, including the Executive Director. For suspected fraud, or when an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employee is not satisfied with or is uncomfortable following NARF’s open door policy, individuals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should contact the Chairman of the Board of Directors.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lastRenderedPageBreak/>
        <w:t xml:space="preserve">Accounting and Auditing Matters. </w:t>
      </w:r>
      <w:r>
        <w:rPr>
          <w:rFonts w:ascii="TimesNewRomanPSMT" w:hAnsi="TimesNewRomanPSMT"/>
          <w:sz w:val="24"/>
          <w:szCs w:val="24"/>
        </w:rPr>
        <w:t>The Audit Committee of the Board of Directors shall address all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reported concerns or complaints regarding corporate accounting practices, internal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controls or auditing. The Executive Director or the Chairman of the Board of Directors shall notify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the Audit Committee of any such complaint and work with the committee until the matter is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resolved.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No Retaliation. </w:t>
      </w:r>
      <w:r>
        <w:rPr>
          <w:rFonts w:ascii="TimesNewRomanPSMT" w:hAnsi="TimesNewRomanPSMT"/>
          <w:sz w:val="24"/>
          <w:szCs w:val="24"/>
        </w:rPr>
        <w:t>No director, officer or employee who in good faith reports a violation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or concern shall suffer harassment, retaliation or adverse employment consequence. An employee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who retaliates against someone who has reported a violation in good faith is subject to discipline up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to and including termination of employment.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Acting in Good Faith. </w:t>
      </w:r>
      <w:r>
        <w:rPr>
          <w:rFonts w:ascii="TimesNewRomanPSMT" w:hAnsi="TimesNewRomanPSMT"/>
          <w:sz w:val="24"/>
          <w:szCs w:val="24"/>
        </w:rPr>
        <w:t>Anyone filing a complaint concerning a violation or suspected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violation must be acting in good faith and have reasonable grounds for believing the information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disclosed indicates a violation of NARF policy or applicable law. It is a serious disciplinary offense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subject to disciplinary action up to and including termination of employment to knowingly make a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false accusation.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A06DE0" w:rsidRDefault="00A06DE0" w:rsidP="00A06DE0">
      <w:pPr>
        <w:autoSpaceDE w:val="0"/>
        <w:autoSpaceDN w:val="0"/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Confidentiality. </w:t>
      </w:r>
      <w:r>
        <w:rPr>
          <w:rFonts w:ascii="TimesNewRomanPSMT" w:hAnsi="TimesNewRomanPSMT"/>
          <w:sz w:val="24"/>
          <w:szCs w:val="24"/>
        </w:rPr>
        <w:t>Reports of violations or suspected violations will be kept confidential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to the extent possible, consistent with the need to conduct an adequate investigation.</w:t>
      </w:r>
    </w:p>
    <w:p w:rsidR="00A06DE0" w:rsidRDefault="00A06DE0" w:rsidP="00A06DE0">
      <w:pPr>
        <w:autoSpaceDE w:val="0"/>
        <w:autoSpaceDN w:val="0"/>
        <w:rPr>
          <w:rFonts w:ascii="TimesNewRomanPSMT,Bold" w:hAnsi="TimesNewRomanPSMT,Bold"/>
          <w:b/>
          <w:bCs/>
          <w:sz w:val="24"/>
          <w:szCs w:val="24"/>
        </w:rPr>
      </w:pPr>
    </w:p>
    <w:p w:rsidR="00BE3725" w:rsidRPr="00A06DE0" w:rsidRDefault="00A06DE0">
      <w:pPr>
        <w:rPr>
          <w:rFonts w:ascii="TimesNewRomanPSMT" w:hAnsi="TimesNewRomanPSMT"/>
          <w:sz w:val="24"/>
          <w:szCs w:val="24"/>
        </w:rPr>
      </w:pPr>
      <w:r>
        <w:rPr>
          <w:rFonts w:ascii="TimesNewRomanPSMT,Bold" w:hAnsi="TimesNewRomanPSMT,Bold"/>
          <w:b/>
          <w:bCs/>
          <w:sz w:val="24"/>
          <w:szCs w:val="24"/>
        </w:rPr>
        <w:t xml:space="preserve">Handling of Reported Violation. </w:t>
      </w:r>
      <w:r>
        <w:rPr>
          <w:rFonts w:ascii="TimesNewRomanPSMT" w:hAnsi="TimesNewRomanPSMT"/>
          <w:sz w:val="24"/>
          <w:szCs w:val="24"/>
        </w:rPr>
        <w:t>The Supervisor, Corporate Officer, Chairman of the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Board of Directors receiving the complaint will acknowledge receipt of the reported violation or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suspected violation within five business days. All reports will be promptly investigated and</w:t>
      </w:r>
      <w:r>
        <w:rPr>
          <w:rFonts w:ascii="TimesNewRomanPSMT" w:hAnsi="TimesNewRomanPSMT"/>
          <w:sz w:val="24"/>
          <w:szCs w:val="24"/>
        </w:rPr>
        <w:t xml:space="preserve"> </w:t>
      </w:r>
      <w:r>
        <w:rPr>
          <w:rFonts w:ascii="TimesNewRomanPSMT" w:hAnsi="TimesNewRomanPSMT"/>
          <w:sz w:val="24"/>
          <w:szCs w:val="24"/>
        </w:rPr>
        <w:t>appropriate corrective action will be taken, if warranted, by the investigation.</w:t>
      </w:r>
      <w:bookmarkStart w:id="0" w:name="_GoBack"/>
      <w:bookmarkEnd w:id="0"/>
    </w:p>
    <w:sectPr w:rsidR="00BE3725" w:rsidRPr="00A06DE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NewRomanPSMT,Bold">
    <w:altName w:val="Times New Roman"/>
    <w:charset w:val="00"/>
    <w:family w:val="auto"/>
    <w:pitch w:val="default"/>
  </w:font>
  <w:font w:name="TimesNewRomanPSMT">
    <w:altName w:val="Times New Roman"/>
    <w:charset w:val="00"/>
    <w:family w:val="auto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6DE0"/>
    <w:rsid w:val="003C36D0"/>
    <w:rsid w:val="00A06DE0"/>
    <w:rsid w:val="00FB6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F9FD42"/>
  <w15:chartTrackingRefBased/>
  <w15:docId w15:val="{38840FC6-FBE0-4B18-B4A4-1E1EA880F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3863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470</Words>
  <Characters>2767</Characters>
  <Application>Microsoft Office Word</Application>
  <DocSecurity>0</DocSecurity>
  <Lines>48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Mauda2 Moran</dc:creator>
  <cp:keywords/>
  <dc:description/>
  <cp:lastModifiedBy>Mauda2 Moran</cp:lastModifiedBy>
  <cp:revision>2</cp:revision>
  <dcterms:created xsi:type="dcterms:W3CDTF">2017-09-08T19:14:00Z</dcterms:created>
  <dcterms:modified xsi:type="dcterms:W3CDTF">2017-09-08T19:14:00Z</dcterms:modified>
</cp:coreProperties>
</file>